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6871D8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1790950" cy="581106"/>
            <wp:effectExtent l="0" t="0" r="0" b="9525"/>
            <wp:docPr id="85" name="圖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4A4FE8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</w:pPr>
      <w:r w:rsidRPr="006871D8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推動運動健康新未來 輔英科大攜手產業策略聯盟</w:t>
      </w:r>
    </w:p>
    <w:p w:rsidR="006871D8" w:rsidRPr="006871D8" w:rsidRDefault="006871D8" w:rsidP="006871D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871D8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【記者何弘斌／高雄報導】</w:t>
      </w:r>
    </w:p>
    <w:p w:rsidR="006871D8" w:rsidRPr="006871D8" w:rsidRDefault="006871D8" w:rsidP="006871D8">
      <w:pPr>
        <w:widowControl/>
        <w:spacing w:line="240" w:lineRule="atLeast"/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</w:pPr>
      <w:r w:rsidRPr="006871D8"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  <w:t>2025年5月13日</w:t>
      </w:r>
    </w:p>
    <w:p w:rsidR="006871D8" w:rsidRPr="006871D8" w:rsidRDefault="006871D8" w:rsidP="006871D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871D8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6871D8" w:rsidRPr="006871D8" w:rsidRDefault="006871D8" w:rsidP="006871D8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3E10C527" wp14:editId="6536DADC">
            <wp:extent cx="5524500" cy="4143375"/>
            <wp:effectExtent l="0" t="0" r="0" b="9525"/>
            <wp:docPr id="86" name="圖片 86" descr="https://s.yimg.com/ny/api/res/1.2/hR4dVdmttDMb1lchX6LDBA--/YXBwaWQ9aGlnaGxhbmRlcjt3PTk2MDtoPTcyMDtjZj13ZWJw/https:/media.zenfs.com/ko/tssdnews.com.tw/d4ca3d702dbeab5cd7e330b2b11e8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.yimg.com/ny/api/res/1.2/hR4dVdmttDMb1lchX6LDBA--/YXBwaWQ9aGlnaGxhbmRlcjt3PTk2MDtoPTcyMDtjZj13ZWJw/https:/media.zenfs.com/ko/tssdnews.com.tw/d4ca3d702dbeab5cd7e330b2b11e8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hyperlink r:id="rId9" w:history="1">
        <w:r w:rsidRPr="006871D8">
          <w:rPr>
            <w:rFonts w:ascii="Helvetica" w:eastAsia="新細明體" w:hAnsi="Helvetica" w:cs="新細明體"/>
            <w:color w:val="0F69FF"/>
            <w:kern w:val="0"/>
            <w:sz w:val="27"/>
            <w:szCs w:val="27"/>
            <w:u w:val="single"/>
            <w:bdr w:val="single" w:sz="2" w:space="0" w:color="E5E7EB" w:frame="1"/>
          </w:rPr>
          <w:t>輔英科大</w:t>
        </w:r>
      </w:hyperlink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是南部培育護理人才的搖籃，近年來在體壇上亦是發光發熱，戰績彪炳，林惠賢校長代表學校與</w:t>
      </w:r>
      <w:hyperlink r:id="rId10" w:history="1">
        <w:r w:rsidRPr="006871D8">
          <w:rPr>
            <w:rFonts w:ascii="Helvetica" w:eastAsia="新細明體" w:hAnsi="Helvetica" w:cs="新細明體"/>
            <w:color w:val="0F69FF"/>
            <w:kern w:val="0"/>
            <w:sz w:val="27"/>
            <w:szCs w:val="27"/>
            <w:u w:val="single"/>
            <w:bdr w:val="single" w:sz="2" w:space="0" w:color="E5E7EB" w:frame="1"/>
          </w:rPr>
          <w:t>艾沙科國際運動顧問公司</w:t>
        </w:r>
      </w:hyperlink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、</w:t>
      </w:r>
      <w:hyperlink r:id="rId11" w:history="1">
        <w:r w:rsidRPr="006871D8">
          <w:rPr>
            <w:rFonts w:ascii="Helvetica" w:eastAsia="新細明體" w:hAnsi="Helvetica" w:cs="新細明體"/>
            <w:color w:val="0F69FF"/>
            <w:kern w:val="0"/>
            <w:sz w:val="27"/>
            <w:szCs w:val="27"/>
            <w:u w:val="single"/>
            <w:bdr w:val="single" w:sz="2" w:space="0" w:color="E5E7EB" w:frame="1"/>
          </w:rPr>
          <w:t>舜莉整合行銷公司</w:t>
        </w:r>
      </w:hyperlink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簽訂策略聯盟，三方未來將合作運動行銷、承辦大型體育活動，辦理運動健康講座，也積極引進球賽啦啦隊等，推動大健康產業蓬勃發展。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見圖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輔英科大今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十三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日說明，「運動健康產業策略聯盟簽約儀式」十二日於輔英科大舉行，由林惠賢校長、艾沙科國際運動顧問公司王冠斌總監、舜莉整合行銷公司蘇莉總監共同簽署合作意向書。</w:t>
      </w:r>
    </w:p>
    <w:p w:rsidR="006871D8" w:rsidRPr="006871D8" w:rsidRDefault="006871D8" w:rsidP="006871D8">
      <w:pPr>
        <w:widowControl/>
        <w:shd w:val="clear" w:color="auto" w:fill="FCFBFB"/>
        <w:spacing w:line="300" w:lineRule="atLeast"/>
        <w:jc w:val="center"/>
        <w:rPr>
          <w:rFonts w:ascii="Helvetica" w:eastAsia="新細明體" w:hAnsi="Helvetica" w:cs="新細明體"/>
          <w:color w:val="979EA8"/>
          <w:kern w:val="0"/>
          <w:sz w:val="21"/>
          <w:szCs w:val="21"/>
        </w:rPr>
      </w:pPr>
      <w:r w:rsidRPr="006871D8">
        <w:rPr>
          <w:rFonts w:ascii="Helvetica" w:eastAsia="新細明體" w:hAnsi="Helvetica" w:cs="新細明體"/>
          <w:color w:val="979EA8"/>
          <w:kern w:val="0"/>
          <w:sz w:val="21"/>
          <w:szCs w:val="21"/>
        </w:rPr>
        <w:t>廣告</w:t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林惠賢校長表示，校方長期致力於培育具備跨領域整合能力的健康專業人才，近期才剛閉幕的全大運，該校選手在跆拳道、田徑、射箭、羽球、拳擊等項目皆有亮眼表現；健康運動之推廣在網路世代充分運用智慧科技創新行銷，更能擴大健康社會之效益，這次簽約就是借重兩家公司對於辦理大型活動、整合行銷的專業，強化推廣體育賽事，提升輔英科大在國際知名度，並為台灣在運動健康領域的發展注入更多動能。</w:t>
      </w:r>
    </w:p>
    <w:p w:rsidR="006871D8" w:rsidRPr="006871D8" w:rsidRDefault="006871D8" w:rsidP="006871D8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bookmarkStart w:id="0" w:name="_GoBack"/>
      <w:bookmarkEnd w:id="0"/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王冠斌總監指出，自己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王冠斌提到，艾沙科在海外設有據點，期待藉由與輔英科大的合作，讓運動科學落實於教學與實務，協助運動員接軌國際，拓展運動健康職涯。</w:t>
      </w:r>
    </w:p>
    <w:p w:rsidR="006871D8" w:rsidRPr="006871D8" w:rsidRDefault="006871D8" w:rsidP="006871D8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6871D8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創辦人蘇莉總監強調，舜莉整合行銷公司顧名思義，主要擅長品牌行銷與活動整合，期盼三方合作推動更多與健康生活相關的計畫，並創新行銷模式，打造更具社會影響力的健康品牌形象。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6871D8" w:rsidRDefault="005663D1" w:rsidP="00CC59D3">
      <w:pPr>
        <w:ind w:firstLineChars="200" w:firstLine="480"/>
      </w:pPr>
    </w:p>
    <w:sectPr w:rsidR="005663D1" w:rsidRPr="006871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1F0" w:rsidRDefault="007871F0" w:rsidP="005663D1">
      <w:r>
        <w:separator/>
      </w:r>
    </w:p>
  </w:endnote>
  <w:endnote w:type="continuationSeparator" w:id="0">
    <w:p w:rsidR="007871F0" w:rsidRDefault="007871F0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1F0" w:rsidRDefault="007871F0" w:rsidP="005663D1">
      <w:r>
        <w:separator/>
      </w:r>
    </w:p>
  </w:footnote>
  <w:footnote w:type="continuationSeparator" w:id="0">
    <w:p w:rsidR="007871F0" w:rsidRDefault="007871F0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A6097"/>
    <w:rsid w:val="00327151"/>
    <w:rsid w:val="0039693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871F0"/>
    <w:rsid w:val="007E1DA8"/>
    <w:rsid w:val="007F15D1"/>
    <w:rsid w:val="00820129"/>
    <w:rsid w:val="00897D38"/>
    <w:rsid w:val="008E68A9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.news.yahoo.com/tag/%E8%88%9C%E8%8E%89%E6%95%B4%E5%90%88%E8%A1%8C%E9%8A%B7%E5%85%AC%E5%8F%B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.news.yahoo.com/tag/%E8%89%BE%E6%B2%99%E7%A7%91%E5%9C%8B%E9%9A%9B%E9%81%8B%E5%8B%95%E9%A1%A7%E5%95%8F%E5%85%AC%E5%8F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.news.yahoo.com/tag/%E8%BC%94%E8%8B%B1%E7%A7%91%E5%A4%A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2025-10-29T06:51:00Z</dcterms:created>
  <dcterms:modified xsi:type="dcterms:W3CDTF">2025-10-29T06:52:00Z</dcterms:modified>
</cp:coreProperties>
</file>